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856" w:type="dxa"/>
        <w:tblLayout w:type="fixed"/>
        <w:tblLook w:val="04A0" w:firstRow="1" w:lastRow="0" w:firstColumn="1" w:lastColumn="0" w:noHBand="0" w:noVBand="1"/>
      </w:tblPr>
      <w:tblGrid>
        <w:gridCol w:w="3689"/>
        <w:gridCol w:w="6316"/>
        <w:gridCol w:w="26"/>
        <w:gridCol w:w="3825"/>
      </w:tblGrid>
      <w:tr w:rsidR="00FF23C8" w:rsidRPr="00FF23C8" w:rsidTr="003366EF">
        <w:tc>
          <w:tcPr>
            <w:tcW w:w="13856" w:type="dxa"/>
            <w:gridSpan w:val="4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6918A3" w:rsidRPr="00FF23C8" w:rsidTr="003366EF">
        <w:tc>
          <w:tcPr>
            <w:tcW w:w="10005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3851" w:type="dxa"/>
            <w:gridSpan w:val="2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3366EF">
        <w:tc>
          <w:tcPr>
            <w:tcW w:w="13856" w:type="dxa"/>
            <w:gridSpan w:val="4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3366EF">
        <w:tc>
          <w:tcPr>
            <w:tcW w:w="13856" w:type="dxa"/>
            <w:gridSpan w:val="4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FF23C8" w:rsidTr="003366EF">
        <w:tc>
          <w:tcPr>
            <w:tcW w:w="10005" w:type="dxa"/>
            <w:gridSpan w:val="2"/>
          </w:tcPr>
          <w:p w:rsidR="003366EF" w:rsidRDefault="003366EF" w:rsidP="003366E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Представени са материали, </w:t>
            </w:r>
            <w:r w:rsidRPr="00C21A4C">
              <w:rPr>
                <w:rFonts w:ascii="Calibri" w:eastAsia="Calibri" w:hAnsi="Calibri" w:cs="Times New Roman"/>
                <w:lang w:val="bg-BG"/>
              </w:rPr>
              <w:t>показващи наличието на</w:t>
            </w:r>
            <w:r>
              <w:rPr>
                <w:rFonts w:ascii="Calibri" w:eastAsia="Calibri" w:hAnsi="Calibri" w:cs="Times New Roman"/>
                <w:lang w:val="bg-BG"/>
              </w:rPr>
              <w:t xml:space="preserve"> изискваните от законодателството стратегически и планови документи – План за развитие на общината за периода 2014-2020, Общ </w:t>
            </w:r>
            <w:proofErr w:type="spellStart"/>
            <w:r>
              <w:rPr>
                <w:rFonts w:ascii="Calibri" w:eastAsia="Calibri" w:hAnsi="Calibri" w:cs="Times New Roman"/>
                <w:lang w:val="bg-BG"/>
              </w:rPr>
              <w:t>устройствен</w:t>
            </w:r>
            <w:proofErr w:type="spellEnd"/>
            <w:r>
              <w:rPr>
                <w:rFonts w:ascii="Calibri" w:eastAsia="Calibri" w:hAnsi="Calibri" w:cs="Times New Roman"/>
                <w:lang w:val="bg-BG"/>
              </w:rPr>
              <w:t xml:space="preserve"> план на общината, </w:t>
            </w:r>
            <w:r w:rsidRPr="00C21A4C">
              <w:rPr>
                <w:rFonts w:ascii="Calibri" w:eastAsia="Calibri" w:hAnsi="Calibri" w:cs="Times New Roman"/>
                <w:lang w:val="bg-BG"/>
              </w:rPr>
              <w:t>Програма за управление на отпадъците на община Кнежа за периода 2017-2020 г.</w:t>
            </w:r>
            <w:r>
              <w:rPr>
                <w:rFonts w:ascii="Calibri" w:eastAsia="Calibri" w:hAnsi="Calibri" w:cs="Times New Roman"/>
                <w:lang w:val="bg-BG"/>
              </w:rPr>
              <w:t xml:space="preserve">, </w:t>
            </w:r>
            <w:r w:rsidRPr="00C21A4C">
              <w:rPr>
                <w:rFonts w:ascii="Calibri" w:eastAsia="Calibri" w:hAnsi="Calibri" w:cs="Times New Roman"/>
                <w:lang w:val="bg-BG"/>
              </w:rPr>
              <w:t xml:space="preserve"> Общинска програма за опазване на околната среда 2015-2020 г.</w:t>
            </w:r>
            <w:r>
              <w:rPr>
                <w:rFonts w:ascii="Calibri" w:eastAsia="Calibri" w:hAnsi="Calibri" w:cs="Times New Roman"/>
                <w:lang w:val="bg-BG"/>
              </w:rPr>
              <w:t xml:space="preserve">, </w:t>
            </w:r>
            <w:r w:rsidRPr="00C21A4C">
              <w:rPr>
                <w:rFonts w:ascii="Calibri" w:eastAsia="Calibri" w:hAnsi="Calibri" w:cs="Times New Roman"/>
                <w:lang w:val="bg-BG"/>
              </w:rPr>
              <w:t>Стратегия за управление на общинската собственост в община Кнежа за периода 2019-2023 г.</w:t>
            </w:r>
            <w:r>
              <w:rPr>
                <w:rFonts w:ascii="Calibri" w:eastAsia="Calibri" w:hAnsi="Calibri" w:cs="Times New Roman"/>
                <w:lang w:val="bg-BG"/>
              </w:rPr>
              <w:t xml:space="preserve">, </w:t>
            </w:r>
            <w:r w:rsidRPr="00C21A4C">
              <w:rPr>
                <w:rFonts w:ascii="Calibri" w:eastAsia="Calibri" w:hAnsi="Calibri" w:cs="Times New Roman"/>
                <w:lang w:val="bg-BG"/>
              </w:rPr>
              <w:t>Програма за енергийна ефективност на Община Кнежа за периода 2017-2020 г.</w:t>
            </w:r>
            <w:r>
              <w:rPr>
                <w:rFonts w:ascii="Calibri" w:eastAsia="Calibri" w:hAnsi="Calibri" w:cs="Times New Roman"/>
                <w:lang w:val="bg-BG"/>
              </w:rPr>
              <w:t>,</w:t>
            </w:r>
            <w:r w:rsidRPr="00C21A4C">
              <w:rPr>
                <w:rFonts w:ascii="Calibri" w:eastAsia="Calibri" w:hAnsi="Calibri" w:cs="Times New Roman"/>
                <w:lang w:val="bg-BG"/>
              </w:rPr>
              <w:t xml:space="preserve"> Дългосрочна програма за насърчаване използването на енергия от ВЕИ и </w:t>
            </w:r>
            <w:proofErr w:type="spellStart"/>
            <w:r w:rsidRPr="00C21A4C">
              <w:rPr>
                <w:rFonts w:ascii="Calibri" w:eastAsia="Calibri" w:hAnsi="Calibri" w:cs="Times New Roman"/>
                <w:lang w:val="bg-BG"/>
              </w:rPr>
              <w:t>биогорива</w:t>
            </w:r>
            <w:proofErr w:type="spellEnd"/>
            <w:r w:rsidRPr="00C21A4C">
              <w:rPr>
                <w:rFonts w:ascii="Calibri" w:eastAsia="Calibri" w:hAnsi="Calibri" w:cs="Times New Roman"/>
                <w:lang w:val="bg-BG"/>
              </w:rPr>
              <w:t xml:space="preserve"> за периода 2012-2020 г.</w:t>
            </w:r>
          </w:p>
          <w:p w:rsidR="003366EF" w:rsidRDefault="003366EF" w:rsidP="003366E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Всички представени документи, както и </w:t>
            </w:r>
            <w:r w:rsidRPr="00C21A4C">
              <w:rPr>
                <w:rFonts w:ascii="Calibri" w:eastAsia="Calibri" w:hAnsi="Calibri" w:cs="Times New Roman"/>
                <w:lang w:val="bg-BG"/>
              </w:rPr>
              <w:t>Програма за управление на общината 2019-2023 г</w:t>
            </w:r>
            <w:r>
              <w:rPr>
                <w:rFonts w:ascii="Calibri" w:eastAsia="Calibri" w:hAnsi="Calibri" w:cs="Times New Roman"/>
                <w:lang w:val="bg-BG"/>
              </w:rPr>
              <w:t>. представят приоритетните направления и дейности, които следва да бъдат подкрепяни финансово за постигане развитието на общината.</w:t>
            </w:r>
          </w:p>
          <w:p w:rsidR="003366EF" w:rsidRDefault="003366EF" w:rsidP="003366E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От представените решения за приемане на бюджета а общината за 2018 и 2019 г., както и бюджетни прогнози за периода </w:t>
            </w:r>
            <w:r w:rsidRPr="00C21A4C">
              <w:rPr>
                <w:rFonts w:ascii="Calibri" w:eastAsia="Calibri" w:hAnsi="Calibri" w:cs="Times New Roman"/>
                <w:lang w:val="bg-BG"/>
              </w:rPr>
              <w:t>2019-2021 г.</w:t>
            </w:r>
            <w:r>
              <w:rPr>
                <w:rFonts w:ascii="Calibri" w:eastAsia="Calibri" w:hAnsi="Calibri" w:cs="Times New Roman"/>
                <w:lang w:val="bg-BG"/>
              </w:rPr>
              <w:t xml:space="preserve"> и </w:t>
            </w:r>
            <w:r w:rsidRPr="00C21A4C">
              <w:rPr>
                <w:rFonts w:ascii="Calibri" w:eastAsia="Calibri" w:hAnsi="Calibri" w:cs="Times New Roman"/>
                <w:lang w:val="bg-BG"/>
              </w:rPr>
              <w:t>2019-2022 г.</w:t>
            </w:r>
            <w:r>
              <w:rPr>
                <w:rFonts w:ascii="Calibri" w:eastAsia="Calibri" w:hAnsi="Calibri" w:cs="Times New Roman"/>
                <w:lang w:val="bg-BG"/>
              </w:rPr>
              <w:t xml:space="preserve"> не може да бъде направен обоснован извод, че </w:t>
            </w:r>
            <w:r w:rsidRPr="003670EA">
              <w:rPr>
                <w:rFonts w:ascii="Calibri" w:eastAsia="Calibri" w:hAnsi="Calibri" w:cs="Times New Roman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</w:t>
            </w:r>
            <w:r>
              <w:rPr>
                <w:rFonts w:ascii="Calibri" w:eastAsia="Calibri" w:hAnsi="Calibri" w:cs="Times New Roman"/>
                <w:lang w:val="bg-BG"/>
              </w:rPr>
              <w:t>.</w:t>
            </w:r>
          </w:p>
          <w:p w:rsidR="003366EF" w:rsidRDefault="003366EF" w:rsidP="003366E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Информация за прилагането на индикатора се съдържа в допълнително изследваните публикувани Доклад относно приемане Бюджет на община Кнежа за 2019 г. </w:t>
            </w:r>
            <w:r>
              <w:rPr>
                <w:rFonts w:ascii="Calibri" w:eastAsia="Calibri" w:hAnsi="Calibri" w:cs="Times New Roman"/>
              </w:rPr>
              <w:t>(</w:t>
            </w:r>
            <w:hyperlink r:id="rId7" w:history="1">
              <w:r>
                <w:rPr>
                  <w:rStyle w:val="Hyperlink"/>
                </w:rPr>
                <w:t>https://kneja.acstre.com/assets/budjet2019/Priet/Doklad%20priemane.pdf</w:t>
              </w:r>
            </w:hyperlink>
            <w:r>
              <w:rPr>
                <w:rFonts w:ascii="Calibri" w:eastAsia="Calibri" w:hAnsi="Calibri" w:cs="Times New Roman"/>
              </w:rPr>
              <w:t>)</w:t>
            </w:r>
            <w:r>
              <w:rPr>
                <w:rFonts w:ascii="Calibri" w:eastAsia="Calibri" w:hAnsi="Calibri" w:cs="Times New Roman"/>
                <w:lang w:val="bg-BG"/>
              </w:rPr>
              <w:t xml:space="preserve"> и Доклад към сборния отчет за касово изпълнение на бюджета на община Кнежа към 31.12.2019 г. </w:t>
            </w:r>
            <w:r>
              <w:rPr>
                <w:rFonts w:ascii="Calibri" w:eastAsia="Calibri" w:hAnsi="Calibri" w:cs="Times New Roman"/>
              </w:rPr>
              <w:t>(</w:t>
            </w:r>
            <w:hyperlink r:id="rId8" w:history="1">
              <w:r>
                <w:rPr>
                  <w:rStyle w:val="Hyperlink"/>
                </w:rPr>
                <w:t>https://kneja.acstre.com/assets/budjet2019/Godishen%20otchet/2Dokl%20kym%20sboren%20otchet%20izpyln%20na%20budjet%202019.pdf</w:t>
              </w:r>
            </w:hyperlink>
            <w:r>
              <w:rPr>
                <w:rFonts w:ascii="Calibri" w:eastAsia="Calibri" w:hAnsi="Calibri" w:cs="Times New Roman"/>
              </w:rPr>
              <w:t>)</w:t>
            </w:r>
            <w:r>
              <w:rPr>
                <w:rFonts w:ascii="Calibri" w:eastAsia="Calibri" w:hAnsi="Calibri" w:cs="Times New Roman"/>
                <w:lang w:val="bg-BG"/>
              </w:rPr>
              <w:t xml:space="preserve">, в които е налична информация за подхода, използван при разработването на бюджета за 2019 г. – в съответствие с целите и приоритетите на общината и за увеличаване обхвата и подобряване качеството на предоставяните публични услуги, осигуряване на средства за нормално функциониране на всички сфери на обществения живот, опазване на околната среда и културно-историческото наследство, осигуряване на средства за обезпечаване и гарантиране устойчивостта на реализираните проекти и подготовка, участие и реализация с проекти по оперативните програми. </w:t>
            </w:r>
          </w:p>
          <w:p w:rsidR="003366EF" w:rsidRPr="00E87EC7" w:rsidRDefault="003366EF" w:rsidP="003366E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В Доклада към сборния отчет за касово изпълнение на бюджета на община Кнежа към 31.12.2019 г. е </w:t>
            </w:r>
            <w:r>
              <w:rPr>
                <w:rFonts w:ascii="Calibri" w:eastAsia="Calibri" w:hAnsi="Calibri" w:cs="Times New Roman"/>
                <w:lang w:val="bg-BG"/>
              </w:rPr>
              <w:lastRenderedPageBreak/>
              <w:t>представена информация за направените приоритетни плащания и изпълнение на програмите в социалната сфера, образованието и здравеопазването.</w:t>
            </w:r>
          </w:p>
          <w:p w:rsidR="006918A3" w:rsidRPr="00FF23C8" w:rsidRDefault="003366EF" w:rsidP="003366E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Като подходящ източник на информация за този индикатор в бъдеще може да бъдат разглеждани и годишните капиталови програми на общината и отчетите за тяхното изпълнение.</w:t>
            </w:r>
          </w:p>
        </w:tc>
        <w:tc>
          <w:tcPr>
            <w:tcW w:w="3851" w:type="dxa"/>
            <w:gridSpan w:val="2"/>
          </w:tcPr>
          <w:p w:rsidR="00C21A4C" w:rsidRPr="00041FCB" w:rsidRDefault="005C5C25" w:rsidP="00FF23C8">
            <w:pPr>
              <w:rPr>
                <w:rFonts w:ascii="Calibri" w:eastAsia="Calibri" w:hAnsi="Calibri" w:cs="Times New Roman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lastRenderedPageBreak/>
              <w:t>Положително мнение (+) потвърждаващо самооценката</w:t>
            </w:r>
          </w:p>
        </w:tc>
      </w:tr>
      <w:tr w:rsidR="00FF23C8" w:rsidRPr="00FF23C8" w:rsidTr="003366EF">
        <w:tc>
          <w:tcPr>
            <w:tcW w:w="13856" w:type="dxa"/>
            <w:gridSpan w:val="4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3366EF">
        <w:tc>
          <w:tcPr>
            <w:tcW w:w="13856" w:type="dxa"/>
            <w:gridSpan w:val="4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FF23C8" w:rsidTr="003366EF">
        <w:tc>
          <w:tcPr>
            <w:tcW w:w="10005" w:type="dxa"/>
            <w:gridSpan w:val="2"/>
            <w:shd w:val="clear" w:color="auto" w:fill="FFFFFF"/>
          </w:tcPr>
          <w:p w:rsidR="006918A3" w:rsidRPr="00FF23C8" w:rsidRDefault="003366EF" w:rsidP="003366EF">
            <w:pPr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Представени са материали, </w:t>
            </w:r>
            <w:r w:rsidRPr="00C21A4C">
              <w:rPr>
                <w:rFonts w:ascii="Calibri" w:eastAsia="Calibri" w:hAnsi="Calibri" w:cs="Times New Roman"/>
                <w:lang w:val="bg-BG"/>
              </w:rPr>
              <w:t xml:space="preserve">показващи </w:t>
            </w:r>
            <w:r>
              <w:rPr>
                <w:rFonts w:ascii="Calibri" w:eastAsia="Calibri" w:hAnsi="Calibri" w:cs="Times New Roman"/>
                <w:lang w:val="bg-BG"/>
              </w:rPr>
              <w:t xml:space="preserve">изпълнението на индикатор 2. Община Кнежа изготвя годишни доклади за изпълнение на ОПР 2014-2020 г. Представеният </w:t>
            </w:r>
            <w:r w:rsidRPr="005500C8">
              <w:rPr>
                <w:rFonts w:ascii="Calibri" w:eastAsia="Calibri" w:hAnsi="Calibri" w:cs="Times New Roman"/>
                <w:lang w:val="bg-BG"/>
              </w:rPr>
              <w:t>Отчет за изпълнение на програмата за управление 2015-2019 г.</w:t>
            </w:r>
            <w:r>
              <w:rPr>
                <w:rFonts w:ascii="Calibri" w:eastAsia="Calibri" w:hAnsi="Calibri" w:cs="Times New Roman"/>
                <w:lang w:val="bg-BG"/>
              </w:rPr>
              <w:t xml:space="preserve"> също съдържа подробна информация за изпълнението и постигането на заложените от общината цели и приоритети. Извършеният от Сметната палата одит на </w:t>
            </w:r>
            <w:r w:rsidRPr="005500C8">
              <w:rPr>
                <w:rFonts w:ascii="Calibri" w:eastAsia="Calibri" w:hAnsi="Calibri" w:cs="Times New Roman"/>
                <w:lang w:val="bg-BG"/>
              </w:rPr>
              <w:t>консолидирания годишен финансов отчет на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500C8">
              <w:rPr>
                <w:rFonts w:ascii="Calibri" w:eastAsia="Calibri" w:hAnsi="Calibri" w:cs="Times New Roman"/>
                <w:lang w:val="bg-BG"/>
              </w:rPr>
              <w:t>община Кнежа за 2018 г.</w:t>
            </w:r>
            <w:r>
              <w:rPr>
                <w:rFonts w:ascii="Calibri" w:eastAsia="Calibri" w:hAnsi="Calibri" w:cs="Times New Roman"/>
                <w:lang w:val="bg-BG"/>
              </w:rPr>
              <w:t xml:space="preserve"> не констатира съществени недостатъци във вътрешния контрол. Общината предприема действия за подобряване на действителното изпълнение.</w:t>
            </w:r>
          </w:p>
        </w:tc>
        <w:tc>
          <w:tcPr>
            <w:tcW w:w="3851" w:type="dxa"/>
            <w:gridSpan w:val="2"/>
            <w:shd w:val="clear" w:color="auto" w:fill="FFFFFF"/>
          </w:tcPr>
          <w:p w:rsidR="006918A3" w:rsidRPr="005500C8" w:rsidRDefault="005C5C25" w:rsidP="005500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FF23C8" w:rsidRPr="00FF23C8" w:rsidTr="003366EF">
        <w:tc>
          <w:tcPr>
            <w:tcW w:w="13856" w:type="dxa"/>
            <w:gridSpan w:val="4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3366EF">
        <w:tc>
          <w:tcPr>
            <w:tcW w:w="13856" w:type="dxa"/>
            <w:gridSpan w:val="4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6918A3" w:rsidRPr="00FF23C8" w:rsidTr="003366EF">
        <w:tc>
          <w:tcPr>
            <w:tcW w:w="10031" w:type="dxa"/>
            <w:gridSpan w:val="3"/>
            <w:shd w:val="clear" w:color="auto" w:fill="FFFFFF"/>
          </w:tcPr>
          <w:p w:rsidR="006918A3" w:rsidRPr="00FF23C8" w:rsidRDefault="003366EF" w:rsidP="003366EF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366EF">
              <w:rPr>
                <w:rFonts w:ascii="Calibri" w:eastAsia="Calibri" w:hAnsi="Calibri" w:cs="Times New Roman"/>
                <w:lang w:val="bg-BG"/>
              </w:rPr>
              <w:t xml:space="preserve">Представени са материали, които в ограничена степен показват изпълнението на индикатора. Прилагането на всеобхватна рамка за управление на изпълнението, включваща целия спектър от функции на местната власт и предоставяни услуги все още е предизвикателство за голяма част от българските общини. Изготвеният в рамките на проект, финансиран от ОПАК, функционален анализ на администрацията на община Кнежа потвърждава наличието на нужди относно определянето на целите и тяхната измеримост и </w:t>
            </w:r>
            <w:proofErr w:type="spellStart"/>
            <w:r w:rsidRPr="003366EF">
              <w:rPr>
                <w:rFonts w:ascii="Calibri" w:eastAsia="Calibri" w:hAnsi="Calibri" w:cs="Times New Roman"/>
                <w:lang w:val="bg-BG"/>
              </w:rPr>
              <w:t>проследяемост</w:t>
            </w:r>
            <w:proofErr w:type="spellEnd"/>
            <w:r w:rsidRPr="003366EF">
              <w:rPr>
                <w:rFonts w:ascii="Calibri" w:eastAsia="Calibri" w:hAnsi="Calibri" w:cs="Times New Roman"/>
                <w:lang w:val="bg-BG"/>
              </w:rPr>
              <w:t>. Прилаганата система за финансово управление и контрол до известна степен гарантира изпълнението на релевантни на индикатора процедури. Все още е налице необходимост от изработване и прилагане на систематична рамка за управление на изпълнението, обхващаща всички функции на местно ниво.</w:t>
            </w:r>
          </w:p>
        </w:tc>
        <w:tc>
          <w:tcPr>
            <w:tcW w:w="3825" w:type="dxa"/>
            <w:shd w:val="clear" w:color="auto" w:fill="FFFFFF"/>
          </w:tcPr>
          <w:p w:rsidR="006918A3" w:rsidRPr="006E50BD" w:rsidRDefault="005C5C25" w:rsidP="003366E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FF23C8" w:rsidRPr="00FF23C8" w:rsidTr="003366EF">
        <w:tc>
          <w:tcPr>
            <w:tcW w:w="13856" w:type="dxa"/>
            <w:gridSpan w:val="4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</w:t>
            </w:r>
            <w:r w:rsidR="00601A8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и своята собствена ефективност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 ефикасност.</w:t>
            </w:r>
          </w:p>
        </w:tc>
      </w:tr>
      <w:tr w:rsidR="003366EF" w:rsidRPr="00FF23C8" w:rsidTr="003366EF">
        <w:tc>
          <w:tcPr>
            <w:tcW w:w="10031" w:type="dxa"/>
            <w:gridSpan w:val="3"/>
            <w:shd w:val="clear" w:color="auto" w:fill="FFFFFF"/>
          </w:tcPr>
          <w:p w:rsidR="003366EF" w:rsidRPr="003366EF" w:rsidRDefault="003366EF" w:rsidP="003366EF">
            <w:pPr>
              <w:rPr>
                <w:rFonts w:ascii="Calibri" w:eastAsia="Calibri" w:hAnsi="Calibri" w:cs="Times New Roman"/>
                <w:lang w:val="bg-BG"/>
              </w:rPr>
            </w:pPr>
            <w:r w:rsidRPr="003366EF">
              <w:rPr>
                <w:rFonts w:ascii="Calibri" w:eastAsia="Calibri" w:hAnsi="Calibri" w:cs="Times New Roman"/>
                <w:lang w:val="bg-BG"/>
              </w:rPr>
              <w:t>Представени са материали, доказващи включването на общината в проекти за обмен на добри практики с други общини. През последните няколко години община Кнежа е изпълнила три проекта, които включват дейности по побратимяване и обмен на добри практики. Дейностите очертават бяха възможните начини за по-нататъшни съвместни проекти, обсъждане на ключови теми и проблеми, свързани с дейността на общините.</w:t>
            </w:r>
          </w:p>
        </w:tc>
        <w:tc>
          <w:tcPr>
            <w:tcW w:w="3825" w:type="dxa"/>
            <w:shd w:val="clear" w:color="auto" w:fill="FFFFFF"/>
          </w:tcPr>
          <w:p w:rsidR="003366EF" w:rsidRPr="005C07CF" w:rsidRDefault="005C5C25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3366EF" w:rsidRPr="00FF23C8" w:rsidTr="003366EF">
        <w:tc>
          <w:tcPr>
            <w:tcW w:w="13856" w:type="dxa"/>
            <w:gridSpan w:val="4"/>
            <w:shd w:val="clear" w:color="auto" w:fill="BDD6EE" w:themeFill="accent1" w:themeFillTint="66"/>
          </w:tcPr>
          <w:p w:rsidR="003366EF" w:rsidRPr="00FF23C8" w:rsidRDefault="003366EF" w:rsidP="00311AF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3366EF" w:rsidRPr="00FF23C8" w:rsidTr="003366EF">
        <w:tc>
          <w:tcPr>
            <w:tcW w:w="10031" w:type="dxa"/>
            <w:gridSpan w:val="3"/>
            <w:shd w:val="clear" w:color="auto" w:fill="FFFFFF"/>
          </w:tcPr>
          <w:p w:rsidR="003366EF" w:rsidRPr="00FF23C8" w:rsidRDefault="003366EF" w:rsidP="00311AF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Представени са материали, </w:t>
            </w:r>
            <w:r w:rsidRPr="00C21A4C">
              <w:rPr>
                <w:rFonts w:ascii="Calibri" w:eastAsia="Calibri" w:hAnsi="Calibri" w:cs="Times New Roman"/>
                <w:lang w:val="bg-BG"/>
              </w:rPr>
              <w:t xml:space="preserve">показващи </w:t>
            </w:r>
            <w:r>
              <w:rPr>
                <w:rFonts w:ascii="Calibri" w:eastAsia="Calibri" w:hAnsi="Calibri" w:cs="Times New Roman"/>
                <w:lang w:val="bg-BG"/>
              </w:rPr>
              <w:t>изпълнението на индикатора. Общинският план за развитие е основен документ, определящ стратегическите цели и приоритети за развитието на общината за седем годишен период. В допълнение, Програмата за управление на общината определя приоритетите за четиригодишното изборно управление. И за двата документа се изготвят годишни доклади за изпълнение, които заедно с отчетите за изпълнение на бюджета представляват инструменти за оперативен мониторинг и оценка на публичните политики.</w:t>
            </w:r>
          </w:p>
        </w:tc>
        <w:tc>
          <w:tcPr>
            <w:tcW w:w="3825" w:type="dxa"/>
            <w:shd w:val="clear" w:color="auto" w:fill="FFFFFF"/>
          </w:tcPr>
          <w:p w:rsidR="003366EF" w:rsidRPr="00FF23C8" w:rsidRDefault="005C5C2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3366EF" w:rsidRPr="00FF23C8" w:rsidTr="003366EF">
        <w:tc>
          <w:tcPr>
            <w:tcW w:w="13856" w:type="dxa"/>
            <w:gridSpan w:val="4"/>
            <w:shd w:val="clear" w:color="auto" w:fill="BDD6EE" w:themeFill="accent1" w:themeFillTint="66"/>
          </w:tcPr>
          <w:p w:rsidR="003366EF" w:rsidRPr="00FF23C8" w:rsidRDefault="003366E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езултатите от своето оценяване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при изпълнението на своите бъдещи публични политики.</w:t>
            </w:r>
          </w:p>
        </w:tc>
      </w:tr>
      <w:tr w:rsidR="003366EF" w:rsidRPr="00FF23C8" w:rsidTr="003366EF">
        <w:tc>
          <w:tcPr>
            <w:tcW w:w="10031" w:type="dxa"/>
            <w:gridSpan w:val="3"/>
            <w:shd w:val="clear" w:color="auto" w:fill="FFFFFF"/>
          </w:tcPr>
          <w:p w:rsidR="003366EF" w:rsidRPr="00FF23C8" w:rsidRDefault="003366E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Представени са материали, </w:t>
            </w:r>
            <w:r w:rsidRPr="00C21A4C">
              <w:rPr>
                <w:rFonts w:ascii="Calibri" w:eastAsia="Calibri" w:hAnsi="Calibri" w:cs="Times New Roman"/>
                <w:lang w:val="bg-BG"/>
              </w:rPr>
              <w:t xml:space="preserve">показващи </w:t>
            </w:r>
            <w:r>
              <w:rPr>
                <w:rFonts w:ascii="Calibri" w:eastAsia="Calibri" w:hAnsi="Calibri" w:cs="Times New Roman"/>
                <w:lang w:val="bg-BG"/>
              </w:rPr>
              <w:t xml:space="preserve">изпълнението на индикатора. Звеното за вътрешен одит в общината изготвя ежегодни доклади, които съдържат конкретни изводи и препоръки за подобряване работата на общината. Налична са утвърдени </w:t>
            </w:r>
            <w:r w:rsidRPr="006A1099">
              <w:rPr>
                <w:rFonts w:ascii="Calibri" w:eastAsia="Calibri" w:hAnsi="Calibri" w:cs="Times New Roman"/>
                <w:lang w:val="bg-BG"/>
              </w:rPr>
              <w:t>Процедура за изпълнение на препоръки на външни или вътрешни одити</w:t>
            </w:r>
            <w:r>
              <w:rPr>
                <w:rFonts w:ascii="Calibri" w:eastAsia="Calibri" w:hAnsi="Calibri" w:cs="Times New Roman"/>
                <w:lang w:val="bg-BG"/>
              </w:rPr>
              <w:t xml:space="preserve"> и </w:t>
            </w:r>
            <w:r w:rsidRPr="006A1099">
              <w:rPr>
                <w:rFonts w:ascii="Calibri" w:eastAsia="Calibri" w:hAnsi="Calibri" w:cs="Times New Roman"/>
                <w:lang w:val="bg-BG"/>
              </w:rPr>
              <w:t>План за действие за изпълнение на препоръки</w:t>
            </w:r>
            <w:r>
              <w:rPr>
                <w:rFonts w:ascii="Calibri" w:eastAsia="Calibri" w:hAnsi="Calibri" w:cs="Times New Roman"/>
                <w:lang w:val="bg-BG"/>
              </w:rPr>
              <w:t>.</w:t>
            </w:r>
          </w:p>
        </w:tc>
        <w:tc>
          <w:tcPr>
            <w:tcW w:w="3825" w:type="dxa"/>
            <w:shd w:val="clear" w:color="auto" w:fill="FFFFFF"/>
          </w:tcPr>
          <w:p w:rsidR="003366EF" w:rsidRPr="008578E5" w:rsidRDefault="005C5C25" w:rsidP="006A1099">
            <w:pPr>
              <w:tabs>
                <w:tab w:val="left" w:pos="7938"/>
              </w:tabs>
              <w:spacing w:afterLines="40" w:after="96"/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3366EF" w:rsidRPr="00FF23C8" w:rsidTr="003366EF">
        <w:tc>
          <w:tcPr>
            <w:tcW w:w="13856" w:type="dxa"/>
            <w:gridSpan w:val="4"/>
            <w:shd w:val="clear" w:color="auto" w:fill="E2EFD9" w:themeFill="accent6" w:themeFillTint="33"/>
          </w:tcPr>
          <w:p w:rsidR="003366EF" w:rsidRPr="00FF23C8" w:rsidRDefault="003366EF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3366EF" w:rsidRPr="00FF23C8" w:rsidTr="003366EF">
        <w:tc>
          <w:tcPr>
            <w:tcW w:w="13856" w:type="dxa"/>
            <w:gridSpan w:val="4"/>
            <w:shd w:val="clear" w:color="auto" w:fill="BDD6EE" w:themeFill="accent1" w:themeFillTint="66"/>
          </w:tcPr>
          <w:p w:rsidR="003366EF" w:rsidRPr="00FF23C8" w:rsidRDefault="003366EF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Процедурите, докладите за изпълнение и информационните системи подлежат на независима оценка и резултатите се докладват на общинските </w:t>
            </w:r>
            <w:proofErr w:type="spellStart"/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съветници</w:t>
            </w:r>
            <w:proofErr w:type="spellEnd"/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.</w:t>
            </w:r>
          </w:p>
        </w:tc>
      </w:tr>
      <w:tr w:rsidR="003366EF" w:rsidRPr="00FF23C8" w:rsidTr="003366EF">
        <w:tc>
          <w:tcPr>
            <w:tcW w:w="10031" w:type="dxa"/>
            <w:gridSpan w:val="3"/>
            <w:shd w:val="clear" w:color="auto" w:fill="FFFFFF"/>
          </w:tcPr>
          <w:p w:rsidR="003366EF" w:rsidRPr="00FF23C8" w:rsidRDefault="003366EF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Представени са материали, </w:t>
            </w:r>
            <w:r w:rsidRPr="00C21A4C">
              <w:rPr>
                <w:rFonts w:ascii="Calibri" w:eastAsia="Calibri" w:hAnsi="Calibri" w:cs="Times New Roman"/>
                <w:lang w:val="bg-BG"/>
              </w:rPr>
              <w:t xml:space="preserve">показващи </w:t>
            </w:r>
            <w:r>
              <w:rPr>
                <w:rFonts w:ascii="Calibri" w:eastAsia="Calibri" w:hAnsi="Calibri" w:cs="Times New Roman"/>
                <w:lang w:val="bg-BG"/>
              </w:rPr>
              <w:t xml:space="preserve">изпълнението на индикатора. Звеното за вътрешен одит в общината изготвя ежегодни доклади, които съдържат конкретни изводи и препоръки за подобряване работата на общината. Налична са утвърдени </w:t>
            </w:r>
            <w:r w:rsidRPr="006A1099">
              <w:rPr>
                <w:rFonts w:ascii="Calibri" w:eastAsia="Calibri" w:hAnsi="Calibri" w:cs="Times New Roman"/>
                <w:lang w:val="bg-BG"/>
              </w:rPr>
              <w:t>Процедура за изпълнение на препоръки на външни или вътрешни одити</w:t>
            </w:r>
            <w:r>
              <w:rPr>
                <w:rFonts w:ascii="Calibri" w:eastAsia="Calibri" w:hAnsi="Calibri" w:cs="Times New Roman"/>
                <w:lang w:val="bg-BG"/>
              </w:rPr>
              <w:t xml:space="preserve"> и </w:t>
            </w:r>
            <w:r w:rsidRPr="006A1099">
              <w:rPr>
                <w:rFonts w:ascii="Calibri" w:eastAsia="Calibri" w:hAnsi="Calibri" w:cs="Times New Roman"/>
                <w:lang w:val="bg-BG"/>
              </w:rPr>
              <w:t>План за действие за изпълнение на препоръки</w:t>
            </w:r>
            <w:r>
              <w:rPr>
                <w:rFonts w:ascii="Calibri" w:eastAsia="Calibri" w:hAnsi="Calibri" w:cs="Times New Roman"/>
                <w:lang w:val="bg-BG"/>
              </w:rPr>
              <w:t>.</w:t>
            </w:r>
          </w:p>
        </w:tc>
        <w:tc>
          <w:tcPr>
            <w:tcW w:w="3825" w:type="dxa"/>
            <w:shd w:val="clear" w:color="auto" w:fill="FFFFFF"/>
          </w:tcPr>
          <w:p w:rsidR="003366EF" w:rsidRPr="00FF23C8" w:rsidRDefault="005C5C25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3366EF" w:rsidRPr="00FF23C8" w:rsidTr="003366EF">
        <w:tc>
          <w:tcPr>
            <w:tcW w:w="13856" w:type="dxa"/>
            <w:gridSpan w:val="4"/>
            <w:shd w:val="clear" w:color="auto" w:fill="BDD6EE" w:themeFill="accent1" w:themeFillTint="66"/>
          </w:tcPr>
          <w:p w:rsidR="003366EF" w:rsidRPr="00FF23C8" w:rsidRDefault="003366EF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3366EF" w:rsidRPr="00FF23C8" w:rsidTr="003366EF">
        <w:tc>
          <w:tcPr>
            <w:tcW w:w="10031" w:type="dxa"/>
            <w:gridSpan w:val="3"/>
            <w:shd w:val="clear" w:color="auto" w:fill="FFFFFF"/>
          </w:tcPr>
          <w:p w:rsidR="003366EF" w:rsidRPr="00FF23C8" w:rsidRDefault="003366EF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Представени са материали, </w:t>
            </w:r>
            <w:r w:rsidRPr="00C21A4C">
              <w:rPr>
                <w:rFonts w:ascii="Calibri" w:eastAsia="Calibri" w:hAnsi="Calibri" w:cs="Times New Roman"/>
                <w:lang w:val="bg-BG"/>
              </w:rPr>
              <w:t xml:space="preserve">показващи </w:t>
            </w:r>
            <w:r>
              <w:rPr>
                <w:rFonts w:ascii="Calibri" w:eastAsia="Calibri" w:hAnsi="Calibri" w:cs="Times New Roman"/>
                <w:lang w:val="bg-BG"/>
              </w:rPr>
              <w:t xml:space="preserve">изпълнението на индикатора. Звеното за вътрешен одит в общината изготвя ежегодни доклади, които съдържат конкретни изводи и препоръки за подобряване работата на общината. Изготвят се месечни и годишни отчети за изпълнението на бюджета, както и отчети за работата на </w:t>
            </w:r>
            <w:proofErr w:type="spellStart"/>
            <w:r>
              <w:rPr>
                <w:rFonts w:ascii="Calibri" w:eastAsia="Calibri" w:hAnsi="Calibri" w:cs="Times New Roman"/>
                <w:lang w:val="bg-BG"/>
              </w:rPr>
              <w:t>ОбС</w:t>
            </w:r>
            <w:proofErr w:type="spellEnd"/>
            <w:r>
              <w:rPr>
                <w:rFonts w:ascii="Calibri" w:eastAsia="Calibri" w:hAnsi="Calibri" w:cs="Times New Roman"/>
                <w:lang w:val="bg-BG"/>
              </w:rPr>
              <w:t>. Изготвя се анализ на сигнали и жалби, получени от граждани.</w:t>
            </w:r>
          </w:p>
        </w:tc>
        <w:tc>
          <w:tcPr>
            <w:tcW w:w="3825" w:type="dxa"/>
            <w:shd w:val="clear" w:color="auto" w:fill="FFFFFF"/>
          </w:tcPr>
          <w:p w:rsidR="003366EF" w:rsidRPr="00FF23C8" w:rsidRDefault="005C5C25" w:rsidP="0094042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3366EF" w:rsidRPr="00FF23C8" w:rsidTr="003366EF">
        <w:tc>
          <w:tcPr>
            <w:tcW w:w="13856" w:type="dxa"/>
            <w:gridSpan w:val="4"/>
            <w:shd w:val="clear" w:color="auto" w:fill="BDD6EE" w:themeFill="accent1" w:themeFillTint="66"/>
          </w:tcPr>
          <w:p w:rsidR="003366EF" w:rsidRPr="00FF23C8" w:rsidRDefault="003366EF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3366EF" w:rsidRPr="00FF23C8" w:rsidTr="003366EF">
        <w:tc>
          <w:tcPr>
            <w:tcW w:w="10031" w:type="dxa"/>
            <w:gridSpan w:val="3"/>
            <w:shd w:val="clear" w:color="auto" w:fill="FFFFFF"/>
          </w:tcPr>
          <w:p w:rsidR="003366EF" w:rsidRDefault="003366EF" w:rsidP="003366EF">
            <w:pPr>
              <w:tabs>
                <w:tab w:val="left" w:pos="7938"/>
              </w:tabs>
              <w:spacing w:afterLines="40" w:after="96"/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Представени са материали, </w:t>
            </w:r>
            <w:r w:rsidRPr="00C21A4C">
              <w:rPr>
                <w:rFonts w:ascii="Calibri" w:eastAsia="Calibri" w:hAnsi="Calibri" w:cs="Times New Roman"/>
                <w:lang w:val="bg-BG"/>
              </w:rPr>
              <w:t xml:space="preserve">показващи </w:t>
            </w:r>
            <w:r>
              <w:rPr>
                <w:rFonts w:ascii="Calibri" w:eastAsia="Calibri" w:hAnsi="Calibri" w:cs="Times New Roman"/>
                <w:lang w:val="bg-BG"/>
              </w:rPr>
              <w:t>изпълнението на индикатора.</w:t>
            </w:r>
          </w:p>
          <w:p w:rsidR="003366EF" w:rsidRPr="00FF23C8" w:rsidRDefault="003366EF" w:rsidP="003366E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Общината прилага утвърдена Система за финансово управление и контрол, която определя и реда за изготвяне и съхраняване на документите, свързани с изпълнение на функциите на общината и </w:t>
            </w:r>
            <w:r>
              <w:rPr>
                <w:rFonts w:ascii="Calibri" w:eastAsia="Calibri" w:hAnsi="Calibri" w:cs="Times New Roman"/>
                <w:lang w:val="bg-BG"/>
              </w:rPr>
              <w:lastRenderedPageBreak/>
              <w:t xml:space="preserve">осигуряване на </w:t>
            </w:r>
            <w:proofErr w:type="spellStart"/>
            <w:r>
              <w:rPr>
                <w:rFonts w:ascii="Calibri" w:eastAsia="Calibri" w:hAnsi="Calibri" w:cs="Times New Roman"/>
                <w:lang w:val="bg-BG"/>
              </w:rPr>
              <w:t>одитна</w:t>
            </w:r>
            <w:proofErr w:type="spellEnd"/>
            <w:r>
              <w:rPr>
                <w:rFonts w:ascii="Calibri" w:eastAsia="Calibri" w:hAnsi="Calibri" w:cs="Times New Roman"/>
                <w:lang w:val="bg-BG"/>
              </w:rPr>
              <w:t xml:space="preserve"> следа. Правила за това са включени във </w:t>
            </w:r>
            <w:r w:rsidRPr="009F2524">
              <w:rPr>
                <w:rFonts w:ascii="Calibri" w:eastAsia="Calibri" w:hAnsi="Calibri" w:cs="Times New Roman"/>
                <w:lang w:val="bg-BG"/>
              </w:rPr>
              <w:t>Вътрешни правила за организация на административното обслужване в общината</w:t>
            </w:r>
            <w:r>
              <w:rPr>
                <w:rFonts w:ascii="Calibri" w:eastAsia="Calibri" w:hAnsi="Calibri" w:cs="Times New Roman"/>
                <w:lang w:val="bg-BG"/>
              </w:rPr>
              <w:t xml:space="preserve">. Налична е утвърдена </w:t>
            </w:r>
            <w:r w:rsidRPr="009F2524">
              <w:rPr>
                <w:rFonts w:ascii="Calibri" w:eastAsia="Calibri" w:hAnsi="Calibri" w:cs="Times New Roman"/>
                <w:lang w:val="bg-BG"/>
              </w:rPr>
              <w:t>Процедура за създаване на резервни копия и архиви на документи и бази данни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(</w:t>
            </w:r>
            <w:r>
              <w:rPr>
                <w:rFonts w:ascii="Calibri" w:eastAsia="Calibri" w:hAnsi="Calibri" w:cs="Times New Roman"/>
                <w:lang w:val="bg-BG"/>
              </w:rPr>
              <w:t>добра практика</w:t>
            </w:r>
            <w:r>
              <w:rPr>
                <w:rFonts w:ascii="Calibri" w:eastAsia="Calibri" w:hAnsi="Calibri" w:cs="Times New Roman"/>
              </w:rPr>
              <w:t>)</w:t>
            </w:r>
            <w:r>
              <w:rPr>
                <w:rFonts w:ascii="Calibri" w:eastAsia="Calibri" w:hAnsi="Calibri" w:cs="Times New Roman"/>
                <w:lang w:val="bg-BG"/>
              </w:rPr>
              <w:t>, както и утвърдена Номенклатура на делата със срокове за съхраняване на община Кнежа, изготвена в съответствие с изискванията на Закона за Националния архивен фонд.</w:t>
            </w:r>
          </w:p>
        </w:tc>
        <w:tc>
          <w:tcPr>
            <w:tcW w:w="3825" w:type="dxa"/>
            <w:shd w:val="clear" w:color="auto" w:fill="FFFFFF"/>
          </w:tcPr>
          <w:p w:rsidR="003366EF" w:rsidRPr="00FF23C8" w:rsidRDefault="005C5C25" w:rsidP="00C0274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lastRenderedPageBreak/>
              <w:t>Положително мнение (+) потвърждаващо самооценката</w:t>
            </w:r>
          </w:p>
        </w:tc>
      </w:tr>
      <w:tr w:rsidR="003366EF" w:rsidRPr="00FF23C8" w:rsidTr="003366EF">
        <w:tc>
          <w:tcPr>
            <w:tcW w:w="3689" w:type="dxa"/>
            <w:shd w:val="clear" w:color="auto" w:fill="F7CAAC" w:themeFill="accent2" w:themeFillTint="66"/>
          </w:tcPr>
          <w:p w:rsidR="003366EF" w:rsidRPr="001F57D4" w:rsidRDefault="003366EF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10167" w:type="dxa"/>
            <w:gridSpan w:val="3"/>
            <w:shd w:val="clear" w:color="auto" w:fill="F7CAAC" w:themeFill="accent2" w:themeFillTint="66"/>
          </w:tcPr>
          <w:p w:rsidR="003366EF" w:rsidRPr="003366EF" w:rsidRDefault="005C5C25" w:rsidP="009F252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Предлагам верификация на прилагането на принцип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3 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Ефективност и ефикасност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“ със становище „заверка без резерви“.</w:t>
            </w:r>
          </w:p>
          <w:p w:rsidR="003366EF" w:rsidRDefault="003366EF" w:rsidP="009F252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3366EF" w:rsidRDefault="003366EF" w:rsidP="009F252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от община Кнежа документи обхващат включените индикатори.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Доказателственият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материал показва в достатъчна степен прилагането на Принцип 3.</w:t>
            </w:r>
          </w:p>
          <w:p w:rsidR="003366EF" w:rsidRPr="00FF23C8" w:rsidRDefault="003366EF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Основните направления на Принцип 3 намират своето приложение в работата на община Кнежа. </w:t>
            </w:r>
            <w:r w:rsidRPr="0035159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Необх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одими са допълнителни усилия по подобряване работата за изпълнение на Индикатори 3, 5 и 6. Прилагането на единна рамка за управление на изпълнението, обвързваща поставянето и изпълнението на целите на администрацията с постигането на целите на общината, индивидуалните цели на служителите, тяхното оценяване, все още остава като предизвикателство за българската администрация, вкл. общинската. В този смисъл, изпълнението на община Кнежа съответства на общоприетите практики.</w:t>
            </w:r>
          </w:p>
        </w:tc>
      </w:tr>
    </w:tbl>
    <w:p w:rsidR="00246FD8" w:rsidRDefault="00246FD8"/>
    <w:sectPr w:rsidR="00246FD8" w:rsidSect="006B688B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295" w:rsidRDefault="00C15295" w:rsidP="006918A3">
      <w:pPr>
        <w:spacing w:after="0" w:line="240" w:lineRule="auto"/>
      </w:pPr>
      <w:r>
        <w:separator/>
      </w:r>
    </w:p>
  </w:endnote>
  <w:endnote w:type="continuationSeparator" w:id="0">
    <w:p w:rsidR="00C15295" w:rsidRDefault="00C15295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295" w:rsidRDefault="00C15295" w:rsidP="006918A3">
      <w:pPr>
        <w:spacing w:after="0" w:line="240" w:lineRule="auto"/>
      </w:pPr>
      <w:r>
        <w:separator/>
      </w:r>
    </w:p>
  </w:footnote>
  <w:footnote w:type="continuationSeparator" w:id="0">
    <w:p w:rsidR="00C15295" w:rsidRDefault="00C15295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A3" w:rsidRDefault="006918A3">
    <w:pPr>
      <w:pStyle w:val="Header"/>
    </w:pPr>
  </w:p>
  <w:p w:rsidR="006918A3" w:rsidRPr="001E13CC" w:rsidRDefault="006918A3" w:rsidP="006918A3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:rsidR="006918A3" w:rsidRDefault="006918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8B"/>
    <w:rsid w:val="00041FCB"/>
    <w:rsid w:val="000738C0"/>
    <w:rsid w:val="00246FD8"/>
    <w:rsid w:val="003366EF"/>
    <w:rsid w:val="00365C3F"/>
    <w:rsid w:val="003670EA"/>
    <w:rsid w:val="00495BDE"/>
    <w:rsid w:val="00506D57"/>
    <w:rsid w:val="005500C8"/>
    <w:rsid w:val="005C07CF"/>
    <w:rsid w:val="005C5C25"/>
    <w:rsid w:val="00601A86"/>
    <w:rsid w:val="006678D8"/>
    <w:rsid w:val="006918A3"/>
    <w:rsid w:val="006A1099"/>
    <w:rsid w:val="006B688B"/>
    <w:rsid w:val="006E50BD"/>
    <w:rsid w:val="008578E5"/>
    <w:rsid w:val="008A2707"/>
    <w:rsid w:val="008C70C8"/>
    <w:rsid w:val="00914511"/>
    <w:rsid w:val="00933024"/>
    <w:rsid w:val="00940425"/>
    <w:rsid w:val="009B5E60"/>
    <w:rsid w:val="009F2524"/>
    <w:rsid w:val="00C02747"/>
    <w:rsid w:val="00C15295"/>
    <w:rsid w:val="00C21A4C"/>
    <w:rsid w:val="00DD37A9"/>
    <w:rsid w:val="00DD601F"/>
    <w:rsid w:val="00E3133C"/>
    <w:rsid w:val="00E87EC7"/>
    <w:rsid w:val="00EA0809"/>
    <w:rsid w:val="00EA1A9B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8A3"/>
  </w:style>
  <w:style w:type="paragraph" w:styleId="Footer">
    <w:name w:val="footer"/>
    <w:basedOn w:val="Normal"/>
    <w:link w:val="Foot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8A3"/>
  </w:style>
  <w:style w:type="character" w:styleId="Hyperlink">
    <w:name w:val="Hyperlink"/>
    <w:basedOn w:val="DefaultParagraphFont"/>
    <w:uiPriority w:val="99"/>
    <w:semiHidden/>
    <w:unhideWhenUsed/>
    <w:rsid w:val="003670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8A3"/>
  </w:style>
  <w:style w:type="paragraph" w:styleId="Footer">
    <w:name w:val="footer"/>
    <w:basedOn w:val="Normal"/>
    <w:link w:val="Foot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8A3"/>
  </w:style>
  <w:style w:type="character" w:styleId="Hyperlink">
    <w:name w:val="Hyperlink"/>
    <w:basedOn w:val="DefaultParagraphFont"/>
    <w:uiPriority w:val="99"/>
    <w:semiHidden/>
    <w:unhideWhenUsed/>
    <w:rsid w:val="003670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neja.acstre.com/assets/budjet2019/Godishen%20otchet/2Dokl%20kym%20sboren%20otchet%20izpyln%20na%20budjet%202019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neja.acstre.com/assets/budjet2019/Priet/Doklad%20priemane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2020-09-03T10:06:00Z</dcterms:created>
  <dcterms:modified xsi:type="dcterms:W3CDTF">2020-09-03T10:06:00Z</dcterms:modified>
</cp:coreProperties>
</file>